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07" w:rsidRDefault="00B24297" w:rsidP="00167107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3223895</wp:posOffset>
            </wp:positionH>
            <wp:positionV relativeFrom="paragraph">
              <wp:posOffset>-124460</wp:posOffset>
            </wp:positionV>
            <wp:extent cx="954727" cy="107471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27" cy="107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107" w:rsidRDefault="00167107" w:rsidP="00167107">
      <w:pPr>
        <w:spacing w:line="240" w:lineRule="auto"/>
        <w:rPr>
          <w:sz w:val="28"/>
          <w:szCs w:val="28"/>
        </w:rPr>
      </w:pPr>
    </w:p>
    <w:p w:rsidR="00167107" w:rsidRPr="00F36E55" w:rsidRDefault="00167107" w:rsidP="00167107">
      <w:pPr>
        <w:spacing w:line="240" w:lineRule="auto"/>
        <w:rPr>
          <w:sz w:val="28"/>
          <w:szCs w:val="28"/>
        </w:rPr>
      </w:pPr>
    </w:p>
    <w:p w:rsidR="00167107" w:rsidRDefault="00167107" w:rsidP="00167107">
      <w:pPr>
        <w:spacing w:line="240" w:lineRule="auto"/>
        <w:jc w:val="center"/>
        <w:rPr>
          <w:b/>
          <w:bCs/>
        </w:rPr>
      </w:pPr>
    </w:p>
    <w:p w:rsidR="00167107" w:rsidRDefault="00167107" w:rsidP="00167107">
      <w:pPr>
        <w:spacing w:line="240" w:lineRule="auto"/>
        <w:jc w:val="center"/>
        <w:rPr>
          <w:b/>
          <w:bCs/>
        </w:rPr>
      </w:pPr>
    </w:p>
    <w:p w:rsidR="00167107" w:rsidRPr="004E382E" w:rsidRDefault="00C1507E" w:rsidP="00167107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ประกาศ</w:t>
      </w:r>
      <w:r w:rsidR="00167107" w:rsidRPr="004E382E">
        <w:rPr>
          <w:rFonts w:hint="cs"/>
          <w:b/>
          <w:bCs/>
          <w:sz w:val="36"/>
          <w:szCs w:val="36"/>
          <w:cs/>
        </w:rPr>
        <w:t>องค์การบริหารส่วนตำบลตาเสา</w:t>
      </w:r>
    </w:p>
    <w:p w:rsidR="00167107" w:rsidRDefault="00167107" w:rsidP="00167107">
      <w:pPr>
        <w:spacing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เรื่อง  </w:t>
      </w:r>
      <w:r w:rsidR="00103669">
        <w:rPr>
          <w:rFonts w:hint="cs"/>
          <w:b/>
          <w:bCs/>
          <w:cs/>
        </w:rPr>
        <w:t>การกำหนดโครงสร้างส่วนราชการองค์การบริหารส่วนตำบลตาเสา</w:t>
      </w:r>
      <w:r>
        <w:rPr>
          <w:rFonts w:hint="cs"/>
          <w:b/>
          <w:bCs/>
          <w:cs/>
        </w:rPr>
        <w:t>................................................................</w:t>
      </w:r>
    </w:p>
    <w:p w:rsidR="00B31FEA" w:rsidRDefault="00C17783" w:rsidP="009729B2">
      <w:pPr>
        <w:spacing w:before="120" w:line="240" w:lineRule="auto"/>
        <w:ind w:right="-425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729B2">
        <w:rPr>
          <w:rFonts w:hint="cs"/>
          <w:cs/>
        </w:rPr>
        <w:t>โดยการที่สมควรปรับปรุงการกำหนดโครงสร้างส่วนราชการขององค์การบริหารส่วนตำบล</w:t>
      </w:r>
      <w:r w:rsidR="00C31D59">
        <w:rPr>
          <w:rFonts w:hint="cs"/>
          <w:cs/>
        </w:rPr>
        <w:t xml:space="preserve">           </w:t>
      </w:r>
      <w:r w:rsidR="009729B2">
        <w:rPr>
          <w:rFonts w:hint="cs"/>
          <w:cs/>
        </w:rPr>
        <w:t>ให้เหมาะ</w:t>
      </w:r>
      <w:r w:rsidR="004C31A0">
        <w:rPr>
          <w:rFonts w:hint="cs"/>
          <w:cs/>
        </w:rPr>
        <w:t>กับภารกิจ  ลักษณะหน้าที่</w:t>
      </w:r>
      <w:r w:rsidR="005E3877">
        <w:rPr>
          <w:rFonts w:hint="cs"/>
          <w:cs/>
        </w:rPr>
        <w:t xml:space="preserve">  ความรับผิดชอบ  ตลอดจนปริมาณและคุณภาพของงานในสภาพปัจจุ</w:t>
      </w:r>
      <w:r w:rsidR="007356B5">
        <w:rPr>
          <w:rFonts w:hint="cs"/>
          <w:cs/>
        </w:rPr>
        <w:t xml:space="preserve">บัน  และคณะกรรมการกลางพนักงานส่วนตำบล  ได้ประกาศเปลี่ยนแปลงโครงสร้างส่วนราชการและระดับตำแหน่งของพนักงานส่วนตำบล  จากเดิมให้เป็นไปตามขนาดขององค์การบริหารส่วนตำบล  คือ  ขนาดเล็ก  ขนาดกลาง  </w:t>
      </w:r>
      <w:r w:rsidR="00F74A00">
        <w:rPr>
          <w:rFonts w:hint="cs"/>
          <w:cs/>
        </w:rPr>
        <w:t xml:space="preserve">      </w:t>
      </w:r>
      <w:r w:rsidR="007356B5">
        <w:rPr>
          <w:rFonts w:hint="cs"/>
          <w:cs/>
        </w:rPr>
        <w:t>ขนาดใหญ่  แก้ไขเปลี่ยนแปลงเป็นตามประเภทองค์การบริหารส่วนตำบล  คือ  ประเภทสามัญ  ประเภทสามัญระดับสูง  และประเภทพิเศษ</w:t>
      </w:r>
      <w:r w:rsidR="00F74A00">
        <w:rPr>
          <w:rFonts w:hint="cs"/>
          <w:cs/>
        </w:rPr>
        <w:t xml:space="preserve">  </w:t>
      </w:r>
      <w:r w:rsidR="00636FFA">
        <w:rPr>
          <w:rFonts w:hint="cs"/>
          <w:cs/>
        </w:rPr>
        <w:t xml:space="preserve">ตามประกาศคณะกรรมการกลางพนักงานส่วนตำบล  เรื่องมาตรฐานทั่วไปเกี่ยวกับโครงสร้างส่วนราชการและระดับตำแหน่งขององค์การบริหารส่วนตำบล (ฉบับที่  2)  พ.ศ. 2563  และมติคณะกรรมการพนักงานส่วนตำบลจังหวัดบุรีรัมย์  ในการประชุมครั้งที่  4/2563  เมื่อวันที่  23  เมษายน  2563  ได้ประกาศคณะกรรมการพนักงานส่วนตำบลจังหวัดบุรีรัมย์  </w:t>
      </w:r>
      <w:r w:rsidR="00C02CEA">
        <w:rPr>
          <w:rFonts w:hint="cs"/>
          <w:cs/>
        </w:rPr>
        <w:t>เรื่อง  หลักเกณฑ์และเงื่อนไขเกี่ยวกับโครงสร้างส่วนราชการและระดับตำแหน่งขององค์การบริหารส่วนตำบล (ฉบับที่ 2) พ.ศ. 2563</w:t>
      </w:r>
    </w:p>
    <w:p w:rsidR="00440BC3" w:rsidRDefault="00440BC3" w:rsidP="009729B2">
      <w:pPr>
        <w:spacing w:before="120"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อาศัยอำนาจความในมาตรา  26  วรรคเจ็ด  </w:t>
      </w:r>
      <w:r w:rsidR="00E40E1F">
        <w:rPr>
          <w:rFonts w:hint="cs"/>
          <w:cs/>
        </w:rPr>
        <w:t>ประกอบกับมาตรา  17 (3) และ (9)                  แห่งพระราชบัญญัติ</w:t>
      </w:r>
      <w:r w:rsidR="00C22F68">
        <w:rPr>
          <w:rFonts w:hint="cs"/>
          <w:cs/>
        </w:rPr>
        <w:t>ระเบียบบริหารงานบุคคลส่วนท้องถิ่น พ.ศ. 2542  และมติคณะกรรมการพนักงานส่วนตำบลจังหวัดบุรีรัมย์  ในการประชุมครั้งที่</w:t>
      </w:r>
      <w:r w:rsidR="00207BC4">
        <w:rPr>
          <w:rFonts w:hint="cs"/>
          <w:cs/>
        </w:rPr>
        <w:t xml:space="preserve">  6</w:t>
      </w:r>
      <w:r w:rsidR="00C22F68">
        <w:rPr>
          <w:rFonts w:hint="cs"/>
          <w:cs/>
        </w:rPr>
        <w:t>/2563  เมื่อวันที่</w:t>
      </w:r>
      <w:r w:rsidR="00207BC4">
        <w:rPr>
          <w:rFonts w:hint="cs"/>
          <w:cs/>
        </w:rPr>
        <w:t xml:space="preserve">  25  มิถุนายน  2563</w:t>
      </w:r>
      <w:r w:rsidR="004B6329">
        <w:rPr>
          <w:rFonts w:hint="cs"/>
          <w:cs/>
        </w:rPr>
        <w:t xml:space="preserve">  </w:t>
      </w:r>
      <w:r w:rsidR="00C22F68">
        <w:rPr>
          <w:rFonts w:hint="cs"/>
          <w:cs/>
        </w:rPr>
        <w:t>กำหนดให้องค์การบริหาร</w:t>
      </w:r>
      <w:r w:rsidR="004B6329">
        <w:rPr>
          <w:rFonts w:hint="cs"/>
          <w:cs/>
        </w:rPr>
        <w:t xml:space="preserve">      </w:t>
      </w:r>
      <w:r w:rsidR="00C22F68">
        <w:rPr>
          <w:rFonts w:hint="cs"/>
          <w:cs/>
        </w:rPr>
        <w:t>ส่วนตำบลตาเสา  (ขนาดกลาง) เป็นองค์การบริหารส่วนตำบล ประเภทสามัญ  และได้จัดทำโครงสร้างส่วนราชการและระดับตำแหน่งพนักงานส่วนตำบลประเภทสามัญ  องค์การบริหารส่วนตำบลตาเสา  จึงกำหนดโครงสร้างส่วนราชการและระดับตำแหน่งตามอำนาจหน้าที่ส่วนราชการขององค์การบริหารส่วนตำบลตาเสา  ดังนี้</w:t>
      </w:r>
    </w:p>
    <w:p w:rsidR="00C22F68" w:rsidRPr="009C430E" w:rsidRDefault="00C22F68" w:rsidP="00457AF5">
      <w:pPr>
        <w:spacing w:line="240" w:lineRule="auto"/>
        <w:ind w:right="-425"/>
        <w:jc w:val="thaiDistribute"/>
        <w:rPr>
          <w:b/>
          <w:bCs/>
        </w:rPr>
      </w:pPr>
      <w:r w:rsidRPr="009C430E">
        <w:rPr>
          <w:b/>
          <w:bCs/>
          <w:cs/>
        </w:rPr>
        <w:tab/>
      </w:r>
      <w:r w:rsidRPr="009C430E">
        <w:rPr>
          <w:b/>
          <w:bCs/>
          <w:cs/>
        </w:rPr>
        <w:tab/>
      </w:r>
      <w:r w:rsidRPr="009C430E">
        <w:rPr>
          <w:rFonts w:hint="cs"/>
          <w:b/>
          <w:bCs/>
          <w:cs/>
        </w:rPr>
        <w:t>ส่งราชการขององค์การบริหารส่วนตำบลตาเสา  ประกอบด้วย</w:t>
      </w:r>
    </w:p>
    <w:p w:rsidR="00231C5E" w:rsidRDefault="00231C5E" w:rsidP="00457AF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(1)  สำนักงานปลัดองค์การบริหารส่วนตำบล (01)</w:t>
      </w:r>
    </w:p>
    <w:p w:rsidR="00457AF5" w:rsidRDefault="00457AF5" w:rsidP="00457AF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(2)  กองคลัง (04)</w:t>
      </w:r>
    </w:p>
    <w:p w:rsidR="00457AF5" w:rsidRDefault="00457AF5" w:rsidP="00457AF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(3)  กองช่าง (05)</w:t>
      </w:r>
    </w:p>
    <w:p w:rsidR="00457AF5" w:rsidRDefault="00457AF5" w:rsidP="00457AF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(4)  การการศึกษา  ศาสนา  และวัฒนธรรม (08)</w:t>
      </w:r>
    </w:p>
    <w:p w:rsidR="00457AF5" w:rsidRDefault="00493B0F" w:rsidP="009729B2">
      <w:pPr>
        <w:spacing w:before="120" w:line="240" w:lineRule="auto"/>
        <w:ind w:right="-425"/>
        <w:jc w:val="thaiDistribute"/>
      </w:pPr>
      <w:r w:rsidRPr="009C430E">
        <w:rPr>
          <w:b/>
          <w:bCs/>
          <w:cs/>
        </w:rPr>
        <w:tab/>
      </w:r>
      <w:r w:rsidRPr="009C430E">
        <w:rPr>
          <w:b/>
          <w:bCs/>
          <w:cs/>
        </w:rPr>
        <w:tab/>
        <w:t>ข้อ  1  สำนักงานปลัดองค</w:t>
      </w:r>
      <w:r w:rsidRPr="009C430E">
        <w:rPr>
          <w:rFonts w:hint="cs"/>
          <w:b/>
          <w:bCs/>
          <w:cs/>
        </w:rPr>
        <w:t>์การบริหารส่วนตำบล</w:t>
      </w:r>
      <w:r>
        <w:rPr>
          <w:rFonts w:hint="cs"/>
          <w:cs/>
        </w:rPr>
        <w:t xml:space="preserve">  ให้มี</w:t>
      </w:r>
      <w:r w:rsidR="00BB486C">
        <w:rPr>
          <w:rFonts w:hint="cs"/>
          <w:cs/>
        </w:rPr>
        <w:t>หน้าที่เกี่ยวกับราชการทั่วไปขององค์การบริหารส่วนตำบล  และรายการที่มิได้กำหนดให้เป็นหน้าที่ของส่วนราชการใดในองค</w:t>
      </w:r>
      <w:r w:rsidR="00C372B7">
        <w:rPr>
          <w:rFonts w:hint="cs"/>
          <w:cs/>
        </w:rPr>
        <w:t>์</w:t>
      </w:r>
      <w:r w:rsidR="00BB486C">
        <w:rPr>
          <w:rFonts w:hint="cs"/>
          <w:cs/>
        </w:rPr>
        <w:t>การบริหารส่วนตำบลโดยเฉพาะ  รวมทั้งกำหนดและเร่งรัดการปฏิบัติราชการของส่วนราชการในองค์การบริหารส่วนตำบลให้เป็นไปตามนโยบายแนวทางและแผนการปฏิบัติราชการขององค</w:t>
      </w:r>
      <w:r w:rsidR="00C372B7">
        <w:rPr>
          <w:rFonts w:hint="cs"/>
          <w:cs/>
        </w:rPr>
        <w:t>์</w:t>
      </w:r>
      <w:r w:rsidR="00BB486C">
        <w:rPr>
          <w:rFonts w:hint="cs"/>
          <w:cs/>
        </w:rPr>
        <w:t>การบริหารส่วนตำบล</w:t>
      </w:r>
    </w:p>
    <w:p w:rsidR="00087E53" w:rsidRDefault="00087E53" w:rsidP="00B80FE2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cs/>
        </w:rPr>
        <w:t>สำนักง</w:t>
      </w:r>
      <w:r w:rsidR="00171FA0">
        <w:rPr>
          <w:rFonts w:hint="cs"/>
          <w:b/>
          <w:bCs/>
          <w:cs/>
        </w:rPr>
        <w:t>านปลัดองค์การบริหารส่วนตำบล (รหั</w:t>
      </w:r>
      <w:r>
        <w:rPr>
          <w:rFonts w:hint="cs"/>
          <w:b/>
          <w:bCs/>
          <w:cs/>
        </w:rPr>
        <w:t>สหน่วยงาน  01)</w:t>
      </w:r>
      <w:r w:rsidR="00B96EE5">
        <w:rPr>
          <w:rFonts w:hint="cs"/>
          <w:cs/>
        </w:rPr>
        <w:t xml:space="preserve">  จัดแบ่งงานภายในส่วนราชการ  ดังนี้</w:t>
      </w:r>
    </w:p>
    <w:p w:rsidR="00B96EE5" w:rsidRDefault="00B96EE5" w:rsidP="00B80FE2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(1)  งานบริหาร</w:t>
      </w:r>
      <w:r w:rsidR="0046709A">
        <w:rPr>
          <w:rFonts w:hint="cs"/>
          <w:cs/>
        </w:rPr>
        <w:t>งานทั่วไป</w:t>
      </w:r>
    </w:p>
    <w:p w:rsidR="0046709A" w:rsidRDefault="0046709A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(2)  งานนโยบายและแผน</w:t>
      </w:r>
    </w:p>
    <w:p w:rsidR="0046709A" w:rsidRDefault="0046709A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(3)  งานการเจ้าหน้าที่</w:t>
      </w:r>
    </w:p>
    <w:p w:rsidR="00B80FE2" w:rsidRDefault="00B80FE2" w:rsidP="00B80FE2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(4)  งานป้องกันและบรรเทาสาธารณภัย</w:t>
      </w:r>
    </w:p>
    <w:p w:rsidR="00351AE9" w:rsidRDefault="00351AE9" w:rsidP="00962907">
      <w:pPr>
        <w:spacing w:line="240" w:lineRule="auto"/>
        <w:ind w:right="-425"/>
        <w:jc w:val="right"/>
      </w:pPr>
    </w:p>
    <w:p w:rsidR="00962907" w:rsidRDefault="00962907" w:rsidP="00962907">
      <w:pPr>
        <w:spacing w:line="240" w:lineRule="auto"/>
        <w:ind w:right="-425"/>
        <w:jc w:val="right"/>
      </w:pPr>
      <w:r>
        <w:rPr>
          <w:rFonts w:hint="cs"/>
          <w:cs/>
        </w:rPr>
        <w:t>/(4) งาน</w:t>
      </w:r>
      <w:r w:rsidR="00B71F60">
        <w:rPr>
          <w:rFonts w:hint="cs"/>
          <w:cs/>
        </w:rPr>
        <w:t>อนามัย</w:t>
      </w:r>
      <w:r>
        <w:rPr>
          <w:rFonts w:hint="cs"/>
          <w:cs/>
        </w:rPr>
        <w:t>...</w:t>
      </w:r>
    </w:p>
    <w:p w:rsidR="00962907" w:rsidRDefault="00962907" w:rsidP="00962907">
      <w:pPr>
        <w:spacing w:line="240" w:lineRule="auto"/>
        <w:ind w:right="-425"/>
        <w:jc w:val="center"/>
      </w:pPr>
      <w:r>
        <w:rPr>
          <w:cs/>
        </w:rPr>
        <w:lastRenderedPageBreak/>
        <w:t>-2-</w:t>
      </w:r>
    </w:p>
    <w:p w:rsidR="00962907" w:rsidRDefault="00E86EC6" w:rsidP="000A7949">
      <w:pPr>
        <w:spacing w:before="240"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(5)  งานอนามัยและสิ่งแวดล้อม</w:t>
      </w:r>
    </w:p>
    <w:p w:rsidR="00E86EC6" w:rsidRDefault="00E86EC6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(6)  งานส่งเสริมสุขภาพและสาธารณสุข</w:t>
      </w:r>
    </w:p>
    <w:p w:rsidR="00E86EC6" w:rsidRDefault="00E86EC6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(7)  งานรักษาความสะอาด</w:t>
      </w:r>
    </w:p>
    <w:p w:rsidR="00E86EC6" w:rsidRDefault="00E86EC6" w:rsidP="00B96EE5">
      <w:pPr>
        <w:spacing w:line="240" w:lineRule="auto"/>
        <w:ind w:right="-425"/>
        <w:jc w:val="thaiDistribute"/>
      </w:pPr>
      <w:r>
        <w:rPr>
          <w:cs/>
        </w:rPr>
        <w:tab/>
      </w:r>
      <w:r w:rsidR="001D23ED">
        <w:rPr>
          <w:cs/>
        </w:rPr>
        <w:tab/>
      </w:r>
      <w:r w:rsidR="001D23ED">
        <w:rPr>
          <w:cs/>
        </w:rPr>
        <w:tab/>
      </w:r>
      <w:r w:rsidR="001D23ED">
        <w:rPr>
          <w:cs/>
        </w:rPr>
        <w:tab/>
      </w:r>
      <w:r w:rsidR="001D23ED">
        <w:rPr>
          <w:rFonts w:hint="cs"/>
          <w:cs/>
        </w:rPr>
        <w:t>(8)  งานควบคุมโรค</w:t>
      </w:r>
    </w:p>
    <w:p w:rsidR="004722D1" w:rsidRDefault="004722D1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(9)  งานสวัสดิการและสังคม</w:t>
      </w:r>
    </w:p>
    <w:p w:rsidR="004722D1" w:rsidRDefault="004722D1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(10)  งานสังคมสงเคราะห์</w:t>
      </w:r>
    </w:p>
    <w:p w:rsidR="004722D1" w:rsidRDefault="004722D1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(11)  งานส่งเสริมอาชีพและพัฒนาสตรี</w:t>
      </w:r>
    </w:p>
    <w:p w:rsidR="004722D1" w:rsidRDefault="004722D1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(12)</w:t>
      </w:r>
      <w:r w:rsidR="005A2560">
        <w:rPr>
          <w:rFonts w:hint="cs"/>
          <w:cs/>
        </w:rPr>
        <w:t xml:space="preserve">  งานส่งเสริมการเกษตร</w:t>
      </w:r>
    </w:p>
    <w:p w:rsidR="005A2560" w:rsidRDefault="005A2560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(13)  งานส่งเสริมปศุสัตว์</w:t>
      </w:r>
    </w:p>
    <w:p w:rsidR="00FA3686" w:rsidRDefault="00FA3686" w:rsidP="00B80FE2">
      <w:pPr>
        <w:spacing w:before="120"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cs/>
        </w:rPr>
        <w:t>ข้อ  2  กองคลัง</w:t>
      </w:r>
      <w:r>
        <w:rPr>
          <w:rFonts w:hint="cs"/>
          <w:cs/>
        </w:rPr>
        <w:t xml:space="preserve">  มีหน้าที่รับผิดขอบเกี่ยวกับการจ่าย  การรับ  การนำส่งเงิน  การเก็บรักษาเงินและเอกสารการเงิน  การตรวจสอบใบสำคัญ  ฎีกางานเกี่ยวกับเงินเดือนค่าจ้าง  ค่าตอบแทน  เงินบำเหน็จบำนาญ  เงินอื่น ๆ งานเกี่ยวกับการจัดทำงบประมาณ  ฐานะทางการเงิน  การจัดสรรเงินต่าง ๆ การจัดทำบัญชีทุกประเภท  ทะเบียนคุมเงินรายได้และรายจ่ายจ่าง ๆ การควบคุมการเบิกจ่าย  งานทำงานทดลองประจำเดือน  ประจำปี  </w:t>
      </w:r>
      <w:r w:rsidR="00876231">
        <w:rPr>
          <w:rFonts w:hint="cs"/>
          <w:cs/>
        </w:rPr>
        <w:t xml:space="preserve">        </w:t>
      </w:r>
      <w:r>
        <w:rPr>
          <w:rFonts w:hint="cs"/>
          <w:cs/>
        </w:rPr>
        <w:t>งานเกี่ยวกับการพัสดุขององค์การบริหารส่วนตำบล  และงานอื่น ๆ ที่เกี่ยวข้องและที่ได้รับมอบหมาย</w:t>
      </w:r>
    </w:p>
    <w:p w:rsidR="00B80FE2" w:rsidRDefault="00B80FE2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cs/>
        </w:rPr>
        <w:t>กองคลัง</w:t>
      </w:r>
      <w:r w:rsidR="00952E81">
        <w:rPr>
          <w:rFonts w:hint="cs"/>
          <w:b/>
          <w:bCs/>
          <w:cs/>
        </w:rPr>
        <w:t xml:space="preserve">  (รหัสหน่วยงาน  04)  </w:t>
      </w:r>
      <w:r w:rsidR="00952E81" w:rsidRPr="009464BB">
        <w:rPr>
          <w:rFonts w:hint="cs"/>
          <w:cs/>
        </w:rPr>
        <w:t>จัดแบ่งงานภายในส่วนราชการ  ดังนี้</w:t>
      </w:r>
    </w:p>
    <w:p w:rsidR="00E64093" w:rsidRDefault="00E64093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(1)  งานการเงิน</w:t>
      </w:r>
    </w:p>
    <w:p w:rsidR="00E64093" w:rsidRDefault="00E64093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(2)  งานบัญชี</w:t>
      </w:r>
    </w:p>
    <w:p w:rsidR="00E64093" w:rsidRDefault="00E64093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(3)  งานพัฒนาและจัดเก็บรายได้</w:t>
      </w:r>
    </w:p>
    <w:p w:rsidR="00E64093" w:rsidRDefault="00E64093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(4)  </w:t>
      </w:r>
      <w:r w:rsidR="00154FA3">
        <w:rPr>
          <w:rFonts w:hint="cs"/>
          <w:cs/>
        </w:rPr>
        <w:t>งานทะเบียนทรัพย์สินและพัสดุ</w:t>
      </w:r>
    </w:p>
    <w:p w:rsidR="001C58B8" w:rsidRDefault="001C58B8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cs/>
        </w:rPr>
        <w:t>ข้อ  3  กองช่าง</w:t>
      </w:r>
      <w:r>
        <w:rPr>
          <w:rFonts w:hint="cs"/>
          <w:cs/>
        </w:rPr>
        <w:t xml:space="preserve">  มีหน้าที่ความรับผิดชอบเกี่ยวกับการสำรวจ  การออกแบบ  การจัดทำข้อมูลทางด้านวิศวกรรม  การจัดเก็บและตรวจสอบคุณภาพพั</w:t>
      </w:r>
      <w:r w:rsidR="00672C23">
        <w:rPr>
          <w:rFonts w:hint="cs"/>
          <w:cs/>
        </w:rPr>
        <w:t>สดุ  งานออกแบบและเขียนแบบ  การตร</w:t>
      </w:r>
      <w:r>
        <w:rPr>
          <w:rFonts w:hint="cs"/>
          <w:cs/>
        </w:rPr>
        <w:t>วจสอบการก่อสร้าง   งานควบคุมอาคารตาระเบียบกฎหมาย</w:t>
      </w:r>
      <w:r w:rsidR="00773FB8">
        <w:rPr>
          <w:rFonts w:hint="cs"/>
          <w:cs/>
        </w:rPr>
        <w:t xml:space="preserve">  งานแผนการปฏิบัติงานก่อสร้าง  การควบคุมการก่อสร้างและซ่อมบำรุง  งานแผนงานด้านวิศวกรรมเครื่องกล  การรวบรวมประวัติ  ติดตาม  ความคุมการปฏิบัติงานเครื่องจักรกล  การควบคุมการบำรุงรักษาเครื่องจักรกลและยานพาหนะ  งานเกี่ยวกับแผนงาน  ควบคุม  เก็บรักษา  การเบิกจ่ายพัสดุ  อุปกรณ์อะไหล่  น้ำมันเชื้อเพลิงและงานอื่นๆ ที่เกี่ยวข้องที่ได้รับมอบหมาย</w:t>
      </w:r>
    </w:p>
    <w:p w:rsidR="004E35C1" w:rsidRDefault="004E35C1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cs/>
        </w:rPr>
        <w:t>กองช่าง (รหัสหน่วยงาน  05)</w:t>
      </w:r>
      <w:r>
        <w:rPr>
          <w:rFonts w:hint="cs"/>
          <w:cs/>
        </w:rPr>
        <w:t xml:space="preserve">  จัดแบ่งงานภายในส่วนราชการ  ดังนี้</w:t>
      </w:r>
    </w:p>
    <w:p w:rsidR="00BA19CD" w:rsidRDefault="00BA19CD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(1)  งานก่อสร้าง</w:t>
      </w:r>
    </w:p>
    <w:p w:rsidR="00BA19CD" w:rsidRDefault="00BA19CD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(2)  งานออกแบบและควบคุมอาคาร</w:t>
      </w:r>
    </w:p>
    <w:p w:rsidR="00BA19CD" w:rsidRDefault="00BA19CD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(3)  งานสาธารณูปโภค</w:t>
      </w:r>
    </w:p>
    <w:p w:rsidR="00B3550A" w:rsidRDefault="00B3550A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cs/>
        </w:rPr>
        <w:t>ข้อ  4  กองการศึกษา  ศาสนา  และวัฒนธรรม</w:t>
      </w:r>
      <w:r>
        <w:rPr>
          <w:rFonts w:hint="cs"/>
          <w:cs/>
        </w:rPr>
        <w:t xml:space="preserve">  มีหน้าที่ความรับผิดชอบเกี่ยวกับการบริหารการศึกษาและพัฒนาการศึกษา  ทั้งการศึกษาในระบบการศึกษา  การศึก</w:t>
      </w:r>
      <w:r w:rsidR="00E12103">
        <w:rPr>
          <w:rFonts w:hint="cs"/>
          <w:cs/>
        </w:rPr>
        <w:t>ษ</w:t>
      </w:r>
      <w:r>
        <w:rPr>
          <w:rFonts w:hint="cs"/>
          <w:cs/>
        </w:rPr>
        <w:t xml:space="preserve">านอกระบบการศึกษาตามอัธยาศัย  เช่น  การจัดการศึกษาปฐมวัย  อนุบาลศึกษา  โดยให้มีงานธุรการ  งานการเจ้าหน้าที่  งานการศึกษาปฐมวัย  งานฝึกและส่งเสริมอาชีพ  งานห้องสมุด  พิพิธภัณฑ์และเครือข่ายทางการศึกษา  งานกิจการ  ศาสนา  ส่งเสริมประเพณี  </w:t>
      </w:r>
      <w:r w:rsidR="00CF2264">
        <w:rPr>
          <w:rFonts w:hint="cs"/>
          <w:cs/>
        </w:rPr>
        <w:t>ศิลป</w:t>
      </w:r>
      <w:r>
        <w:rPr>
          <w:rFonts w:hint="cs"/>
          <w:cs/>
        </w:rPr>
        <w:t xml:space="preserve">วัฒนธรรม  งานกีฬาและนันทนาการ  งานกิจกรรมเด็กเยาวชนและการศึกษานอกโรงเรียนและงานอื่นๆ </w:t>
      </w:r>
      <w:r w:rsidR="00F94428">
        <w:rPr>
          <w:rFonts w:hint="cs"/>
          <w:cs/>
        </w:rPr>
        <w:t xml:space="preserve">         </w:t>
      </w:r>
      <w:r>
        <w:rPr>
          <w:rFonts w:hint="cs"/>
          <w:cs/>
        </w:rPr>
        <w:t>ที่เกี่ยวข้องและได้รับมอบหมาย</w:t>
      </w:r>
    </w:p>
    <w:p w:rsidR="000A7949" w:rsidRDefault="000A7949" w:rsidP="000A7949">
      <w:pPr>
        <w:spacing w:line="240" w:lineRule="auto"/>
        <w:ind w:right="-425"/>
        <w:jc w:val="right"/>
      </w:pPr>
    </w:p>
    <w:p w:rsidR="000A7949" w:rsidRDefault="000A7949" w:rsidP="000A7949">
      <w:pPr>
        <w:spacing w:line="240" w:lineRule="auto"/>
        <w:ind w:right="-425"/>
        <w:jc w:val="right"/>
      </w:pPr>
    </w:p>
    <w:p w:rsidR="00514C29" w:rsidRDefault="00514C29" w:rsidP="000A7949">
      <w:pPr>
        <w:spacing w:line="240" w:lineRule="auto"/>
        <w:ind w:right="-425"/>
        <w:jc w:val="right"/>
      </w:pPr>
    </w:p>
    <w:p w:rsidR="000A7949" w:rsidRDefault="000A7949" w:rsidP="000A7949">
      <w:pPr>
        <w:spacing w:line="240" w:lineRule="auto"/>
        <w:ind w:right="-425"/>
        <w:jc w:val="right"/>
      </w:pPr>
      <w:r>
        <w:rPr>
          <w:rFonts w:hint="cs"/>
          <w:cs/>
        </w:rPr>
        <w:t xml:space="preserve">/(2) </w:t>
      </w:r>
      <w:r w:rsidR="00A40B98">
        <w:rPr>
          <w:rFonts w:hint="cs"/>
          <w:cs/>
        </w:rPr>
        <w:t>กองการ</w:t>
      </w:r>
      <w:r>
        <w:rPr>
          <w:rFonts w:hint="cs"/>
          <w:cs/>
        </w:rPr>
        <w:t>...</w:t>
      </w:r>
    </w:p>
    <w:p w:rsidR="00F907F7" w:rsidRDefault="00F907F7" w:rsidP="00F907F7">
      <w:pPr>
        <w:spacing w:line="240" w:lineRule="auto"/>
        <w:ind w:right="-425"/>
        <w:jc w:val="center"/>
      </w:pPr>
      <w:r>
        <w:rPr>
          <w:rFonts w:hint="cs"/>
          <w:cs/>
        </w:rPr>
        <w:lastRenderedPageBreak/>
        <w:t>-3-</w:t>
      </w:r>
    </w:p>
    <w:p w:rsidR="00B80924" w:rsidRDefault="00B80924" w:rsidP="00F907F7">
      <w:pPr>
        <w:spacing w:before="240"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cs/>
        </w:rPr>
        <w:t xml:space="preserve">กองการศึกษา  ศาสนาและวัฒนธรรม  (รหัสหน่วยงาน 08) </w:t>
      </w:r>
      <w:r>
        <w:rPr>
          <w:rFonts w:hint="cs"/>
          <w:cs/>
        </w:rPr>
        <w:t xml:space="preserve"> การแบ่งงานภายในส่วนราชการ  ดังนี้</w:t>
      </w:r>
    </w:p>
    <w:p w:rsidR="00B80924" w:rsidRDefault="00B80924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(1)  งานส่งเสริมการศึกษา</w:t>
      </w:r>
    </w:p>
    <w:p w:rsidR="00B80924" w:rsidRDefault="00B80924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(2)  งานศูนย์พัฒนาเด็กเล็ก</w:t>
      </w:r>
    </w:p>
    <w:p w:rsidR="00B80924" w:rsidRDefault="00B80924" w:rsidP="00B96EE5">
      <w:pPr>
        <w:spacing w:line="240" w:lineRule="auto"/>
        <w:ind w:right="-425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(3)  งานส่งเสริมวัฒนธรรม  ประเพณี  กีฬา  และนันทนาการ</w:t>
      </w:r>
    </w:p>
    <w:p w:rsidR="00446E56" w:rsidRPr="00B80924" w:rsidRDefault="00446E56" w:rsidP="00446E56">
      <w:pPr>
        <w:spacing w:before="120" w:line="240" w:lineRule="auto"/>
        <w:ind w:right="-425"/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  <w:t>ประกาศ  ณ  วันที่</w:t>
      </w:r>
      <w:r w:rsidR="00351AE9">
        <w:rPr>
          <w:rFonts w:hint="cs"/>
          <w:cs/>
        </w:rPr>
        <w:t xml:space="preserve">  </w:t>
      </w:r>
      <w:r w:rsidR="00AD5CC5">
        <w:rPr>
          <w:rFonts w:hint="cs"/>
          <w:cs/>
        </w:rPr>
        <w:t xml:space="preserve">  </w:t>
      </w:r>
      <w:r w:rsidR="00243483">
        <w:rPr>
          <w:rFonts w:hint="cs"/>
          <w:cs/>
        </w:rPr>
        <w:t>26</w:t>
      </w:r>
      <w:r w:rsidR="00351AE9">
        <w:rPr>
          <w:rFonts w:hint="cs"/>
          <w:cs/>
        </w:rPr>
        <w:t xml:space="preserve">  มิถุนายน  2563</w:t>
      </w:r>
    </w:p>
    <w:p w:rsidR="00167107" w:rsidRDefault="00963817" w:rsidP="00167107">
      <w:pPr>
        <w:spacing w:line="240" w:lineRule="auto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5D348DD5" wp14:editId="443206D6">
            <wp:simplePos x="0" y="0"/>
            <wp:positionH relativeFrom="column">
              <wp:posOffset>3019425</wp:posOffset>
            </wp:positionH>
            <wp:positionV relativeFrom="paragraph">
              <wp:posOffset>110490</wp:posOffset>
            </wp:positionV>
            <wp:extent cx="1857375" cy="800100"/>
            <wp:effectExtent l="0" t="0" r="9525" b="0"/>
            <wp:wrapSquare wrapText="bothSides"/>
            <wp:docPr id="1" name="รูปภาพ 1" descr="ลายมือชื่อ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มือชื่อ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67107" w:rsidRDefault="00167107" w:rsidP="00167107">
      <w:pPr>
        <w:spacing w:line="240" w:lineRule="auto"/>
      </w:pPr>
    </w:p>
    <w:p w:rsidR="00167107" w:rsidRDefault="00167107" w:rsidP="00167107">
      <w:pPr>
        <w:spacing w:line="240" w:lineRule="auto"/>
      </w:pPr>
    </w:p>
    <w:p w:rsidR="00167107" w:rsidRDefault="00167107" w:rsidP="00167107">
      <w:pPr>
        <w:spacing w:line="240" w:lineRule="auto"/>
      </w:pPr>
    </w:p>
    <w:p w:rsidR="00167107" w:rsidRDefault="00DA7A67" w:rsidP="00C34139">
      <w:pPr>
        <w:spacing w:line="240" w:lineRule="auto"/>
        <w:ind w:left="720" w:firstLine="720"/>
        <w:jc w:val="center"/>
      </w:pPr>
      <w:r>
        <w:rPr>
          <w:rFonts w:hint="cs"/>
          <w:cs/>
        </w:rPr>
        <w:t xml:space="preserve">                </w:t>
      </w:r>
      <w:r w:rsidR="00167107">
        <w:rPr>
          <w:rFonts w:hint="cs"/>
          <w:cs/>
        </w:rPr>
        <w:t xml:space="preserve">(นายแดง  </w:t>
      </w:r>
      <w:proofErr w:type="spellStart"/>
      <w:r w:rsidR="00167107">
        <w:rPr>
          <w:rFonts w:hint="cs"/>
          <w:cs/>
        </w:rPr>
        <w:t>อนัน</w:t>
      </w:r>
      <w:proofErr w:type="spellEnd"/>
      <w:r w:rsidR="00167107">
        <w:rPr>
          <w:rFonts w:hint="cs"/>
          <w:cs/>
        </w:rPr>
        <w:t>รัมย์)</w:t>
      </w:r>
    </w:p>
    <w:p w:rsidR="00167107" w:rsidRDefault="00DA7A67" w:rsidP="00C34139">
      <w:pPr>
        <w:spacing w:line="240" w:lineRule="auto"/>
        <w:ind w:left="720" w:firstLine="720"/>
        <w:jc w:val="center"/>
        <w:rPr>
          <w:cs/>
        </w:rPr>
      </w:pPr>
      <w:r>
        <w:rPr>
          <w:rFonts w:hint="cs"/>
          <w:cs/>
        </w:rPr>
        <w:t xml:space="preserve">                  </w:t>
      </w:r>
      <w:r w:rsidR="00167107">
        <w:rPr>
          <w:rFonts w:hint="cs"/>
          <w:cs/>
        </w:rPr>
        <w:t>นายกองค์การบริหารส่วนตำบลตาเสา</w:t>
      </w:r>
    </w:p>
    <w:p w:rsidR="00167107" w:rsidRDefault="00167107">
      <w:pPr>
        <w:rPr>
          <w:sz w:val="28"/>
          <w:szCs w:val="28"/>
        </w:rPr>
      </w:pPr>
    </w:p>
    <w:sectPr w:rsidR="00167107" w:rsidSect="00087E53">
      <w:pgSz w:w="11906" w:h="16838"/>
      <w:pgMar w:top="1418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C8"/>
    <w:rsid w:val="000053E2"/>
    <w:rsid w:val="0000608F"/>
    <w:rsid w:val="00007EC4"/>
    <w:rsid w:val="00010040"/>
    <w:rsid w:val="000118FB"/>
    <w:rsid w:val="00011BB9"/>
    <w:rsid w:val="0002118A"/>
    <w:rsid w:val="00025B8F"/>
    <w:rsid w:val="00026330"/>
    <w:rsid w:val="00027C47"/>
    <w:rsid w:val="00044EBD"/>
    <w:rsid w:val="00063B1C"/>
    <w:rsid w:val="000715E8"/>
    <w:rsid w:val="000736AE"/>
    <w:rsid w:val="00087E53"/>
    <w:rsid w:val="000927FC"/>
    <w:rsid w:val="000A1BF8"/>
    <w:rsid w:val="000A2367"/>
    <w:rsid w:val="000A4181"/>
    <w:rsid w:val="000A4C66"/>
    <w:rsid w:val="000A7949"/>
    <w:rsid w:val="000A7D87"/>
    <w:rsid w:val="000B3120"/>
    <w:rsid w:val="000B42C8"/>
    <w:rsid w:val="000B5E4C"/>
    <w:rsid w:val="000B6425"/>
    <w:rsid w:val="000D5BDD"/>
    <w:rsid w:val="000D7A9B"/>
    <w:rsid w:val="000F0366"/>
    <w:rsid w:val="000F0F9B"/>
    <w:rsid w:val="000F2505"/>
    <w:rsid w:val="000F45F2"/>
    <w:rsid w:val="00103669"/>
    <w:rsid w:val="00104743"/>
    <w:rsid w:val="001062E1"/>
    <w:rsid w:val="0011394B"/>
    <w:rsid w:val="00113A01"/>
    <w:rsid w:val="00116A48"/>
    <w:rsid w:val="00117FD4"/>
    <w:rsid w:val="0012025B"/>
    <w:rsid w:val="0013315C"/>
    <w:rsid w:val="00141188"/>
    <w:rsid w:val="001434EF"/>
    <w:rsid w:val="0015163E"/>
    <w:rsid w:val="00151B00"/>
    <w:rsid w:val="001536BE"/>
    <w:rsid w:val="00154FA3"/>
    <w:rsid w:val="00155707"/>
    <w:rsid w:val="001662AB"/>
    <w:rsid w:val="001666D0"/>
    <w:rsid w:val="00167107"/>
    <w:rsid w:val="001674D8"/>
    <w:rsid w:val="00171FA0"/>
    <w:rsid w:val="00182FD8"/>
    <w:rsid w:val="00191E04"/>
    <w:rsid w:val="0019490E"/>
    <w:rsid w:val="00196E99"/>
    <w:rsid w:val="001A3D2B"/>
    <w:rsid w:val="001A61FB"/>
    <w:rsid w:val="001B022D"/>
    <w:rsid w:val="001C1699"/>
    <w:rsid w:val="001C2E72"/>
    <w:rsid w:val="001C58B8"/>
    <w:rsid w:val="001D23ED"/>
    <w:rsid w:val="001E0A0D"/>
    <w:rsid w:val="001E1862"/>
    <w:rsid w:val="001E426E"/>
    <w:rsid w:val="001E57A1"/>
    <w:rsid w:val="001E7DD1"/>
    <w:rsid w:val="001F177D"/>
    <w:rsid w:val="00202294"/>
    <w:rsid w:val="00202A91"/>
    <w:rsid w:val="00207BC4"/>
    <w:rsid w:val="00207FFE"/>
    <w:rsid w:val="0021142A"/>
    <w:rsid w:val="00221846"/>
    <w:rsid w:val="0022453F"/>
    <w:rsid w:val="00230CAC"/>
    <w:rsid w:val="00231C5E"/>
    <w:rsid w:val="00232D87"/>
    <w:rsid w:val="002336E5"/>
    <w:rsid w:val="00243483"/>
    <w:rsid w:val="00250883"/>
    <w:rsid w:val="0025124E"/>
    <w:rsid w:val="002534AE"/>
    <w:rsid w:val="00257D14"/>
    <w:rsid w:val="00267F17"/>
    <w:rsid w:val="00274B1C"/>
    <w:rsid w:val="00282512"/>
    <w:rsid w:val="00282787"/>
    <w:rsid w:val="002839AE"/>
    <w:rsid w:val="00294AFC"/>
    <w:rsid w:val="00296F91"/>
    <w:rsid w:val="002A09ED"/>
    <w:rsid w:val="002A103B"/>
    <w:rsid w:val="002A1176"/>
    <w:rsid w:val="002A1D3D"/>
    <w:rsid w:val="002D0AB2"/>
    <w:rsid w:val="002D2838"/>
    <w:rsid w:val="002D41BF"/>
    <w:rsid w:val="002D5611"/>
    <w:rsid w:val="002F18E0"/>
    <w:rsid w:val="002F578D"/>
    <w:rsid w:val="0030468C"/>
    <w:rsid w:val="00304E15"/>
    <w:rsid w:val="00306AAA"/>
    <w:rsid w:val="00311327"/>
    <w:rsid w:val="00317103"/>
    <w:rsid w:val="00322684"/>
    <w:rsid w:val="00322C11"/>
    <w:rsid w:val="003230F9"/>
    <w:rsid w:val="003236A1"/>
    <w:rsid w:val="00324424"/>
    <w:rsid w:val="003313F8"/>
    <w:rsid w:val="003329B7"/>
    <w:rsid w:val="0033350B"/>
    <w:rsid w:val="00337965"/>
    <w:rsid w:val="003430F4"/>
    <w:rsid w:val="0035014D"/>
    <w:rsid w:val="00350D9C"/>
    <w:rsid w:val="00351AE9"/>
    <w:rsid w:val="003534A2"/>
    <w:rsid w:val="00364C59"/>
    <w:rsid w:val="00365470"/>
    <w:rsid w:val="00371DE2"/>
    <w:rsid w:val="00374C98"/>
    <w:rsid w:val="003758A7"/>
    <w:rsid w:val="00375C09"/>
    <w:rsid w:val="0038122E"/>
    <w:rsid w:val="00384645"/>
    <w:rsid w:val="00384706"/>
    <w:rsid w:val="003862A1"/>
    <w:rsid w:val="00394925"/>
    <w:rsid w:val="00394F98"/>
    <w:rsid w:val="003A194E"/>
    <w:rsid w:val="003A3B7A"/>
    <w:rsid w:val="003A5B8A"/>
    <w:rsid w:val="003D08FC"/>
    <w:rsid w:val="003E0113"/>
    <w:rsid w:val="003E109E"/>
    <w:rsid w:val="003E61D7"/>
    <w:rsid w:val="003F0131"/>
    <w:rsid w:val="003F20DC"/>
    <w:rsid w:val="003F3216"/>
    <w:rsid w:val="003F787A"/>
    <w:rsid w:val="004059E1"/>
    <w:rsid w:val="004127A5"/>
    <w:rsid w:val="00412A23"/>
    <w:rsid w:val="004171D8"/>
    <w:rsid w:val="00440BC3"/>
    <w:rsid w:val="00441378"/>
    <w:rsid w:val="0044200D"/>
    <w:rsid w:val="00442A6E"/>
    <w:rsid w:val="004443AE"/>
    <w:rsid w:val="00446E56"/>
    <w:rsid w:val="0045370E"/>
    <w:rsid w:val="00457AF5"/>
    <w:rsid w:val="0046709A"/>
    <w:rsid w:val="004722D1"/>
    <w:rsid w:val="00480F49"/>
    <w:rsid w:val="0049312A"/>
    <w:rsid w:val="00493B0F"/>
    <w:rsid w:val="004A0AA3"/>
    <w:rsid w:val="004B1B97"/>
    <w:rsid w:val="004B29B0"/>
    <w:rsid w:val="004B6329"/>
    <w:rsid w:val="004C1BB9"/>
    <w:rsid w:val="004C31A0"/>
    <w:rsid w:val="004D0B06"/>
    <w:rsid w:val="004D3B0B"/>
    <w:rsid w:val="004D7DD0"/>
    <w:rsid w:val="004E35C1"/>
    <w:rsid w:val="004E382E"/>
    <w:rsid w:val="004F49AA"/>
    <w:rsid w:val="00506055"/>
    <w:rsid w:val="005067DB"/>
    <w:rsid w:val="00511BB4"/>
    <w:rsid w:val="00514C29"/>
    <w:rsid w:val="005153CC"/>
    <w:rsid w:val="00521FB2"/>
    <w:rsid w:val="0052218D"/>
    <w:rsid w:val="00534A69"/>
    <w:rsid w:val="00536F64"/>
    <w:rsid w:val="00544D5C"/>
    <w:rsid w:val="00552976"/>
    <w:rsid w:val="005560C1"/>
    <w:rsid w:val="00556631"/>
    <w:rsid w:val="00561AC6"/>
    <w:rsid w:val="00562197"/>
    <w:rsid w:val="0056612F"/>
    <w:rsid w:val="00570520"/>
    <w:rsid w:val="00570637"/>
    <w:rsid w:val="00572694"/>
    <w:rsid w:val="00582787"/>
    <w:rsid w:val="00583E72"/>
    <w:rsid w:val="00584BA5"/>
    <w:rsid w:val="00584E7B"/>
    <w:rsid w:val="00591252"/>
    <w:rsid w:val="005A1A80"/>
    <w:rsid w:val="005A2560"/>
    <w:rsid w:val="005A451B"/>
    <w:rsid w:val="005A4B53"/>
    <w:rsid w:val="005B5699"/>
    <w:rsid w:val="005B6D27"/>
    <w:rsid w:val="005C770C"/>
    <w:rsid w:val="005C7A9E"/>
    <w:rsid w:val="005D7A1A"/>
    <w:rsid w:val="005E0405"/>
    <w:rsid w:val="005E15B8"/>
    <w:rsid w:val="005E3877"/>
    <w:rsid w:val="005E7CD6"/>
    <w:rsid w:val="006107E0"/>
    <w:rsid w:val="00611B54"/>
    <w:rsid w:val="00614C08"/>
    <w:rsid w:val="006162C3"/>
    <w:rsid w:val="00623A67"/>
    <w:rsid w:val="00630DC9"/>
    <w:rsid w:val="00635877"/>
    <w:rsid w:val="0063646A"/>
    <w:rsid w:val="00636FFA"/>
    <w:rsid w:val="00644AEB"/>
    <w:rsid w:val="006473BF"/>
    <w:rsid w:val="00647D64"/>
    <w:rsid w:val="0065325C"/>
    <w:rsid w:val="0065521B"/>
    <w:rsid w:val="00660850"/>
    <w:rsid w:val="006618F1"/>
    <w:rsid w:val="00662F1E"/>
    <w:rsid w:val="00672C23"/>
    <w:rsid w:val="0068763A"/>
    <w:rsid w:val="00691DBF"/>
    <w:rsid w:val="00696E54"/>
    <w:rsid w:val="006A046D"/>
    <w:rsid w:val="006A52C8"/>
    <w:rsid w:val="006A7D92"/>
    <w:rsid w:val="006C2454"/>
    <w:rsid w:val="006C5BAF"/>
    <w:rsid w:val="006C6F88"/>
    <w:rsid w:val="006D206A"/>
    <w:rsid w:val="006D65A0"/>
    <w:rsid w:val="006E1E47"/>
    <w:rsid w:val="006F30FC"/>
    <w:rsid w:val="00702068"/>
    <w:rsid w:val="00704456"/>
    <w:rsid w:val="00711BE2"/>
    <w:rsid w:val="00713A39"/>
    <w:rsid w:val="00716B22"/>
    <w:rsid w:val="0072177B"/>
    <w:rsid w:val="00721A13"/>
    <w:rsid w:val="00722887"/>
    <w:rsid w:val="00723AA2"/>
    <w:rsid w:val="007354FD"/>
    <w:rsid w:val="007356B5"/>
    <w:rsid w:val="0073614C"/>
    <w:rsid w:val="00737463"/>
    <w:rsid w:val="00740A0C"/>
    <w:rsid w:val="00741846"/>
    <w:rsid w:val="00741D52"/>
    <w:rsid w:val="00745E90"/>
    <w:rsid w:val="007561C1"/>
    <w:rsid w:val="00772555"/>
    <w:rsid w:val="00773FB8"/>
    <w:rsid w:val="007815BD"/>
    <w:rsid w:val="00790F53"/>
    <w:rsid w:val="00791DA5"/>
    <w:rsid w:val="00795AB3"/>
    <w:rsid w:val="007A288B"/>
    <w:rsid w:val="007A57CF"/>
    <w:rsid w:val="007B2B03"/>
    <w:rsid w:val="007B4BE2"/>
    <w:rsid w:val="007B6817"/>
    <w:rsid w:val="007C184C"/>
    <w:rsid w:val="007C7A08"/>
    <w:rsid w:val="007D1EBF"/>
    <w:rsid w:val="007E5D57"/>
    <w:rsid w:val="007E5EA2"/>
    <w:rsid w:val="007E6501"/>
    <w:rsid w:val="007E7CBE"/>
    <w:rsid w:val="007F139D"/>
    <w:rsid w:val="007F28B1"/>
    <w:rsid w:val="007F2AC0"/>
    <w:rsid w:val="007F78EA"/>
    <w:rsid w:val="00806563"/>
    <w:rsid w:val="00813D99"/>
    <w:rsid w:val="0082325E"/>
    <w:rsid w:val="0082386A"/>
    <w:rsid w:val="00827C1F"/>
    <w:rsid w:val="00833AD0"/>
    <w:rsid w:val="0083661A"/>
    <w:rsid w:val="00840591"/>
    <w:rsid w:val="0085128B"/>
    <w:rsid w:val="00851BDB"/>
    <w:rsid w:val="00852F54"/>
    <w:rsid w:val="00853359"/>
    <w:rsid w:val="00853D4A"/>
    <w:rsid w:val="00855DAF"/>
    <w:rsid w:val="00861516"/>
    <w:rsid w:val="00870791"/>
    <w:rsid w:val="008746FF"/>
    <w:rsid w:val="00876231"/>
    <w:rsid w:val="008800D8"/>
    <w:rsid w:val="00887FBA"/>
    <w:rsid w:val="00890A64"/>
    <w:rsid w:val="00895F82"/>
    <w:rsid w:val="008A0FFE"/>
    <w:rsid w:val="008A16E1"/>
    <w:rsid w:val="008B4D38"/>
    <w:rsid w:val="008B51CD"/>
    <w:rsid w:val="008C75A1"/>
    <w:rsid w:val="008C780E"/>
    <w:rsid w:val="008D563E"/>
    <w:rsid w:val="008E0A9B"/>
    <w:rsid w:val="008E0ECD"/>
    <w:rsid w:val="008E4A9E"/>
    <w:rsid w:val="008F515B"/>
    <w:rsid w:val="008F7F6D"/>
    <w:rsid w:val="0090035C"/>
    <w:rsid w:val="00913329"/>
    <w:rsid w:val="00915255"/>
    <w:rsid w:val="009218F6"/>
    <w:rsid w:val="00925B72"/>
    <w:rsid w:val="009268AB"/>
    <w:rsid w:val="00940B44"/>
    <w:rsid w:val="00941700"/>
    <w:rsid w:val="009422AA"/>
    <w:rsid w:val="009425AE"/>
    <w:rsid w:val="009464BB"/>
    <w:rsid w:val="00952E81"/>
    <w:rsid w:val="00953346"/>
    <w:rsid w:val="009569B2"/>
    <w:rsid w:val="00962907"/>
    <w:rsid w:val="00963817"/>
    <w:rsid w:val="009729B2"/>
    <w:rsid w:val="00974F7B"/>
    <w:rsid w:val="00975094"/>
    <w:rsid w:val="00975DF8"/>
    <w:rsid w:val="0099307B"/>
    <w:rsid w:val="0099360C"/>
    <w:rsid w:val="00994F62"/>
    <w:rsid w:val="009969C3"/>
    <w:rsid w:val="009A152A"/>
    <w:rsid w:val="009A240F"/>
    <w:rsid w:val="009A3686"/>
    <w:rsid w:val="009A6734"/>
    <w:rsid w:val="009B0A88"/>
    <w:rsid w:val="009B5A77"/>
    <w:rsid w:val="009C430E"/>
    <w:rsid w:val="009C5218"/>
    <w:rsid w:val="009C6400"/>
    <w:rsid w:val="009D2259"/>
    <w:rsid w:val="009D7E22"/>
    <w:rsid w:val="009E2054"/>
    <w:rsid w:val="009E6A19"/>
    <w:rsid w:val="009F1189"/>
    <w:rsid w:val="009F55C9"/>
    <w:rsid w:val="009F7C41"/>
    <w:rsid w:val="00A03FBF"/>
    <w:rsid w:val="00A04AAD"/>
    <w:rsid w:val="00A04AEA"/>
    <w:rsid w:val="00A14160"/>
    <w:rsid w:val="00A17AC0"/>
    <w:rsid w:val="00A26886"/>
    <w:rsid w:val="00A27956"/>
    <w:rsid w:val="00A31499"/>
    <w:rsid w:val="00A36514"/>
    <w:rsid w:val="00A365A3"/>
    <w:rsid w:val="00A37197"/>
    <w:rsid w:val="00A407E0"/>
    <w:rsid w:val="00A40B98"/>
    <w:rsid w:val="00A45A1C"/>
    <w:rsid w:val="00A4713B"/>
    <w:rsid w:val="00A52EA4"/>
    <w:rsid w:val="00A5450D"/>
    <w:rsid w:val="00A55F83"/>
    <w:rsid w:val="00A572DB"/>
    <w:rsid w:val="00A648DC"/>
    <w:rsid w:val="00A7267F"/>
    <w:rsid w:val="00A74B61"/>
    <w:rsid w:val="00A8085E"/>
    <w:rsid w:val="00A878C6"/>
    <w:rsid w:val="00A92ECC"/>
    <w:rsid w:val="00A97381"/>
    <w:rsid w:val="00AA38A0"/>
    <w:rsid w:val="00AA5A27"/>
    <w:rsid w:val="00AA7B83"/>
    <w:rsid w:val="00AB6A99"/>
    <w:rsid w:val="00AD5CC5"/>
    <w:rsid w:val="00AE3B36"/>
    <w:rsid w:val="00AE51C0"/>
    <w:rsid w:val="00AE56E0"/>
    <w:rsid w:val="00B00C2C"/>
    <w:rsid w:val="00B04683"/>
    <w:rsid w:val="00B1427B"/>
    <w:rsid w:val="00B24297"/>
    <w:rsid w:val="00B2777A"/>
    <w:rsid w:val="00B31FEA"/>
    <w:rsid w:val="00B32A62"/>
    <w:rsid w:val="00B3550A"/>
    <w:rsid w:val="00B41E65"/>
    <w:rsid w:val="00B47F8F"/>
    <w:rsid w:val="00B56978"/>
    <w:rsid w:val="00B60916"/>
    <w:rsid w:val="00B6538A"/>
    <w:rsid w:val="00B71F60"/>
    <w:rsid w:val="00B7361F"/>
    <w:rsid w:val="00B74042"/>
    <w:rsid w:val="00B80924"/>
    <w:rsid w:val="00B80FE2"/>
    <w:rsid w:val="00B82855"/>
    <w:rsid w:val="00B84E52"/>
    <w:rsid w:val="00B85C12"/>
    <w:rsid w:val="00B872DE"/>
    <w:rsid w:val="00B90C74"/>
    <w:rsid w:val="00B92ADE"/>
    <w:rsid w:val="00B9359E"/>
    <w:rsid w:val="00B96E34"/>
    <w:rsid w:val="00B96EE5"/>
    <w:rsid w:val="00BA19CD"/>
    <w:rsid w:val="00BB1619"/>
    <w:rsid w:val="00BB1A6C"/>
    <w:rsid w:val="00BB486C"/>
    <w:rsid w:val="00BC6797"/>
    <w:rsid w:val="00BF0797"/>
    <w:rsid w:val="00BF7324"/>
    <w:rsid w:val="00C02CEA"/>
    <w:rsid w:val="00C113CF"/>
    <w:rsid w:val="00C1507E"/>
    <w:rsid w:val="00C17783"/>
    <w:rsid w:val="00C22F68"/>
    <w:rsid w:val="00C2564D"/>
    <w:rsid w:val="00C27AC3"/>
    <w:rsid w:val="00C31433"/>
    <w:rsid w:val="00C31D59"/>
    <w:rsid w:val="00C325A6"/>
    <w:rsid w:val="00C33130"/>
    <w:rsid w:val="00C34139"/>
    <w:rsid w:val="00C372B7"/>
    <w:rsid w:val="00C569BC"/>
    <w:rsid w:val="00C64437"/>
    <w:rsid w:val="00C667FF"/>
    <w:rsid w:val="00C70E08"/>
    <w:rsid w:val="00C7384D"/>
    <w:rsid w:val="00C76CA4"/>
    <w:rsid w:val="00C852E5"/>
    <w:rsid w:val="00C85AFB"/>
    <w:rsid w:val="00C87936"/>
    <w:rsid w:val="00C91EE3"/>
    <w:rsid w:val="00C92695"/>
    <w:rsid w:val="00C93545"/>
    <w:rsid w:val="00C94187"/>
    <w:rsid w:val="00C97E8D"/>
    <w:rsid w:val="00CA122A"/>
    <w:rsid w:val="00CA1BC3"/>
    <w:rsid w:val="00CA29EA"/>
    <w:rsid w:val="00CB3EDA"/>
    <w:rsid w:val="00CB4294"/>
    <w:rsid w:val="00CC647F"/>
    <w:rsid w:val="00CD5DEC"/>
    <w:rsid w:val="00CD77A1"/>
    <w:rsid w:val="00CE4312"/>
    <w:rsid w:val="00CE4446"/>
    <w:rsid w:val="00CE5E90"/>
    <w:rsid w:val="00CF2264"/>
    <w:rsid w:val="00CF236C"/>
    <w:rsid w:val="00CF2FE2"/>
    <w:rsid w:val="00D02FF9"/>
    <w:rsid w:val="00D05139"/>
    <w:rsid w:val="00D14023"/>
    <w:rsid w:val="00D1664D"/>
    <w:rsid w:val="00D176AD"/>
    <w:rsid w:val="00D20797"/>
    <w:rsid w:val="00D23E2F"/>
    <w:rsid w:val="00D323EF"/>
    <w:rsid w:val="00D33438"/>
    <w:rsid w:val="00D420CA"/>
    <w:rsid w:val="00D4539E"/>
    <w:rsid w:val="00D572E1"/>
    <w:rsid w:val="00D57E13"/>
    <w:rsid w:val="00D7058C"/>
    <w:rsid w:val="00D75923"/>
    <w:rsid w:val="00D75C75"/>
    <w:rsid w:val="00D82C9D"/>
    <w:rsid w:val="00D85485"/>
    <w:rsid w:val="00D85BDA"/>
    <w:rsid w:val="00D92FB4"/>
    <w:rsid w:val="00D945A7"/>
    <w:rsid w:val="00DA1D45"/>
    <w:rsid w:val="00DA7A67"/>
    <w:rsid w:val="00DB1348"/>
    <w:rsid w:val="00DB2C0D"/>
    <w:rsid w:val="00DB564B"/>
    <w:rsid w:val="00DB5EFA"/>
    <w:rsid w:val="00DB73E5"/>
    <w:rsid w:val="00DB796D"/>
    <w:rsid w:val="00DD031B"/>
    <w:rsid w:val="00DD74D1"/>
    <w:rsid w:val="00DE237D"/>
    <w:rsid w:val="00DE2B31"/>
    <w:rsid w:val="00DE3469"/>
    <w:rsid w:val="00DE4BEC"/>
    <w:rsid w:val="00DE53BA"/>
    <w:rsid w:val="00DE5515"/>
    <w:rsid w:val="00DF6E1B"/>
    <w:rsid w:val="00DF7597"/>
    <w:rsid w:val="00DF78AD"/>
    <w:rsid w:val="00E04AF0"/>
    <w:rsid w:val="00E064D0"/>
    <w:rsid w:val="00E074B5"/>
    <w:rsid w:val="00E07A8C"/>
    <w:rsid w:val="00E07D08"/>
    <w:rsid w:val="00E07EA9"/>
    <w:rsid w:val="00E11F24"/>
    <w:rsid w:val="00E12103"/>
    <w:rsid w:val="00E12BE3"/>
    <w:rsid w:val="00E1437D"/>
    <w:rsid w:val="00E148CA"/>
    <w:rsid w:val="00E21DBF"/>
    <w:rsid w:val="00E3084F"/>
    <w:rsid w:val="00E40E1F"/>
    <w:rsid w:val="00E41C49"/>
    <w:rsid w:val="00E4332A"/>
    <w:rsid w:val="00E43958"/>
    <w:rsid w:val="00E44BB2"/>
    <w:rsid w:val="00E4503C"/>
    <w:rsid w:val="00E464D2"/>
    <w:rsid w:val="00E52B78"/>
    <w:rsid w:val="00E555A6"/>
    <w:rsid w:val="00E61EE7"/>
    <w:rsid w:val="00E63DE8"/>
    <w:rsid w:val="00E64093"/>
    <w:rsid w:val="00E656D6"/>
    <w:rsid w:val="00E65A8D"/>
    <w:rsid w:val="00E77F74"/>
    <w:rsid w:val="00E861E9"/>
    <w:rsid w:val="00E86EC6"/>
    <w:rsid w:val="00E92818"/>
    <w:rsid w:val="00EA100F"/>
    <w:rsid w:val="00EB0064"/>
    <w:rsid w:val="00EB07B7"/>
    <w:rsid w:val="00EB31C1"/>
    <w:rsid w:val="00EB615D"/>
    <w:rsid w:val="00ED2C7E"/>
    <w:rsid w:val="00ED32C1"/>
    <w:rsid w:val="00EE3F41"/>
    <w:rsid w:val="00EE47E8"/>
    <w:rsid w:val="00EE5672"/>
    <w:rsid w:val="00EE5802"/>
    <w:rsid w:val="00EF28E0"/>
    <w:rsid w:val="00EF5FFA"/>
    <w:rsid w:val="00F043E9"/>
    <w:rsid w:val="00F0511B"/>
    <w:rsid w:val="00F16C93"/>
    <w:rsid w:val="00F27719"/>
    <w:rsid w:val="00F301E5"/>
    <w:rsid w:val="00F36E55"/>
    <w:rsid w:val="00F47F46"/>
    <w:rsid w:val="00F74072"/>
    <w:rsid w:val="00F74A00"/>
    <w:rsid w:val="00F76EC2"/>
    <w:rsid w:val="00F82C91"/>
    <w:rsid w:val="00F83E23"/>
    <w:rsid w:val="00F907F7"/>
    <w:rsid w:val="00F93A67"/>
    <w:rsid w:val="00F94428"/>
    <w:rsid w:val="00F964F8"/>
    <w:rsid w:val="00F96797"/>
    <w:rsid w:val="00FA3686"/>
    <w:rsid w:val="00FB5147"/>
    <w:rsid w:val="00FB6353"/>
    <w:rsid w:val="00FC179E"/>
    <w:rsid w:val="00FD5BC6"/>
    <w:rsid w:val="00FE4B9B"/>
    <w:rsid w:val="00FF1D8F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14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014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F2FE2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14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014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F2FE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2</cp:revision>
  <cp:lastPrinted>2020-06-08T02:29:00Z</cp:lastPrinted>
  <dcterms:created xsi:type="dcterms:W3CDTF">2020-08-19T07:38:00Z</dcterms:created>
  <dcterms:modified xsi:type="dcterms:W3CDTF">2020-08-19T07:38:00Z</dcterms:modified>
</cp:coreProperties>
</file>